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 xml:space="preserve">МОГИЛЕВСКИЙ ОБЛАСТНОЙ 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>ИСПОЛНИТЕЛЬНЫЙ КОМИТЕТ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>ГЛАВНОЕ УПРАВЛЕНИЕ ИДЕОЛОГИЧЕСКОЙ РАБОТЫ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>И ПО ДЕЛАМ МОЛОДЕЖИ</w:t>
      </w: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ind w:left="-1134" w:right="-143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ind w:left="-1134" w:right="-143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Default="00820E3E" w:rsidP="00820E3E">
      <w:pPr>
        <w:spacing w:after="0" w:line="240" w:lineRule="auto"/>
        <w:ind w:left="-1134" w:right="-143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ind w:left="-1134" w:right="-143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02D0" w:rsidRDefault="003002D0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44"/>
          <w:szCs w:val="44"/>
        </w:rPr>
      </w:pPr>
      <w:r w:rsidRPr="003002D0">
        <w:rPr>
          <w:rFonts w:ascii="Times New Roman" w:eastAsia="Calibri" w:hAnsi="Times New Roman" w:cs="Times New Roman"/>
          <w:b/>
          <w:bCs/>
          <w:sz w:val="44"/>
          <w:szCs w:val="44"/>
        </w:rPr>
        <w:t xml:space="preserve">ОБРАЗОВАНИЕ И НАУКА – </w:t>
      </w:r>
      <w:r>
        <w:rPr>
          <w:rFonts w:ascii="Times New Roman" w:eastAsia="Calibri" w:hAnsi="Times New Roman" w:cs="Times New Roman"/>
          <w:b/>
          <w:bCs/>
          <w:sz w:val="44"/>
          <w:szCs w:val="44"/>
        </w:rPr>
        <w:br/>
      </w:r>
      <w:r w:rsidRPr="003002D0">
        <w:rPr>
          <w:rFonts w:ascii="Times New Roman" w:eastAsia="Calibri" w:hAnsi="Times New Roman" w:cs="Times New Roman"/>
          <w:b/>
          <w:bCs/>
          <w:sz w:val="44"/>
          <w:szCs w:val="44"/>
        </w:rPr>
        <w:t>ДВИЖУЩИЕ СИЛЫ РАЗВИТИЯ ОБЩЕСТВА И ГОСУДАРСТВА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>материал для информационно-пропагандистских групп</w:t>
      </w: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96D58" w:rsidRDefault="00096D58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02D0" w:rsidRDefault="003002D0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02D0" w:rsidRDefault="003002D0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002D0" w:rsidRDefault="003002D0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96D58" w:rsidRDefault="00096D58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056EB">
        <w:rPr>
          <w:rFonts w:ascii="Times New Roman" w:eastAsia="Calibri" w:hAnsi="Times New Roman" w:cs="Times New Roman"/>
          <w:b/>
          <w:sz w:val="28"/>
          <w:szCs w:val="28"/>
        </w:rPr>
        <w:t>г. Могилев</w:t>
      </w:r>
    </w:p>
    <w:p w:rsidR="00820E3E" w:rsidRPr="00A056EB" w:rsidRDefault="003002D0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август</w:t>
      </w:r>
      <w:r w:rsidR="00820E3E" w:rsidRPr="00A056EB">
        <w:rPr>
          <w:rFonts w:ascii="Times New Roman" w:eastAsia="Calibri" w:hAnsi="Times New Roman" w:cs="Times New Roman"/>
          <w:b/>
          <w:sz w:val="28"/>
          <w:szCs w:val="28"/>
        </w:rPr>
        <w:t xml:space="preserve"> 202</w:t>
      </w:r>
      <w:r w:rsidR="00820E3E"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="00820E3E" w:rsidRPr="00A056EB">
        <w:rPr>
          <w:rFonts w:ascii="Times New Roman" w:eastAsia="Calibri" w:hAnsi="Times New Roman" w:cs="Times New Roman"/>
          <w:b/>
          <w:sz w:val="28"/>
          <w:szCs w:val="28"/>
        </w:rPr>
        <w:t xml:space="preserve"> г.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Calibri"/>
          <w:b/>
          <w:sz w:val="30"/>
          <w:szCs w:val="30"/>
        </w:rPr>
      </w:pPr>
      <w:r w:rsidRPr="00A056EB">
        <w:rPr>
          <w:rFonts w:ascii="Times New Roman" w:eastAsia="Calibri" w:hAnsi="Times New Roman" w:cs="Times New Roman"/>
          <w:b/>
          <w:sz w:val="30"/>
          <w:szCs w:val="30"/>
        </w:rPr>
        <w:lastRenderedPageBreak/>
        <w:t>СОДЕРЖАНИЕ</w:t>
      </w:r>
    </w:p>
    <w:p w:rsidR="00820E3E" w:rsidRPr="00A056EB" w:rsidRDefault="00820E3E" w:rsidP="00820E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</w:p>
    <w:tbl>
      <w:tblPr>
        <w:tblStyle w:val="1"/>
        <w:tblW w:w="9956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56"/>
      </w:tblGrid>
      <w:tr w:rsidR="00820E3E" w:rsidRPr="00DE3D95" w:rsidTr="00CB5FEC">
        <w:tc>
          <w:tcPr>
            <w:tcW w:w="9956" w:type="dxa"/>
          </w:tcPr>
          <w:p w:rsidR="00820E3E" w:rsidRPr="00686E72" w:rsidRDefault="003002D0" w:rsidP="00820E3E">
            <w:pPr>
              <w:pStyle w:val="a4"/>
              <w:numPr>
                <w:ilvl w:val="0"/>
                <w:numId w:val="1"/>
              </w:numPr>
              <w:ind w:left="322" w:hanging="322"/>
              <w:jc w:val="both"/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</w:pPr>
            <w:r w:rsidRPr="003002D0"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 xml:space="preserve">Образование и наука – движущие силы развития общества </w:t>
            </w:r>
            <w:r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br/>
            </w:r>
            <w:r w:rsidRPr="003002D0"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>и государства</w:t>
            </w:r>
            <w:r w:rsidR="00820E3E"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 xml:space="preserve">                   </w:t>
            </w:r>
            <w:r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 xml:space="preserve">                                           </w:t>
            </w:r>
            <w:r w:rsidR="00820E3E"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 xml:space="preserve">                                   </w:t>
            </w:r>
            <w:r w:rsidR="00820E3E" w:rsidRPr="00686E72">
              <w:rPr>
                <w:rFonts w:ascii="Times New Roman" w:eastAsia="Calibri" w:hAnsi="Times New Roman" w:cs="Times New Roman"/>
                <w:bCs/>
                <w:sz w:val="30"/>
                <w:szCs w:val="30"/>
                <w:lang w:val="ru-RU"/>
              </w:rPr>
              <w:t>– 3</w:t>
            </w:r>
          </w:p>
        </w:tc>
      </w:tr>
      <w:tr w:rsidR="00820E3E" w:rsidRPr="00A056EB" w:rsidTr="00CB5FEC">
        <w:tc>
          <w:tcPr>
            <w:tcW w:w="9956" w:type="dxa"/>
          </w:tcPr>
          <w:p w:rsidR="00820E3E" w:rsidRPr="009400E6" w:rsidRDefault="00820E3E" w:rsidP="00820E3E">
            <w:pPr>
              <w:pStyle w:val="a4"/>
              <w:numPr>
                <w:ilvl w:val="0"/>
                <w:numId w:val="1"/>
              </w:numPr>
              <w:ind w:left="322"/>
              <w:jc w:val="both"/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График </w:t>
            </w:r>
            <w:r w:rsidRPr="00EF7746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>встреч областных информационно-пропагандистских групп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br/>
            </w:r>
            <w:r w:rsidRPr="00EF7746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>в трудовых коллективах и с населением по месту жительства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br/>
            </w:r>
            <w:r w:rsidRPr="00EF7746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в </w:t>
            </w:r>
            <w:r w:rsidR="003002D0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>августе</w:t>
            </w:r>
            <w:r w:rsidRPr="00EF7746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202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>5</w:t>
            </w:r>
            <w:r w:rsidRPr="00EF7746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года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      </w:t>
            </w:r>
            <w:r w:rsidR="003002D0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 xml:space="preserve">                                                                              – </w:t>
            </w:r>
            <w:r w:rsidR="00FA450F">
              <w:rPr>
                <w:rFonts w:ascii="Times New Roman" w:eastAsia="Times New Roman" w:hAnsi="Times New Roman" w:cs="Times New Roman"/>
                <w:bCs/>
                <w:sz w:val="30"/>
                <w:szCs w:val="30"/>
                <w:lang w:val="ru-RU"/>
              </w:rPr>
              <w:t>12</w:t>
            </w:r>
          </w:p>
        </w:tc>
      </w:tr>
    </w:tbl>
    <w:p w:rsidR="00820E3E" w:rsidRPr="00A056EB" w:rsidRDefault="00820E3E" w:rsidP="00820E3E">
      <w:pPr>
        <w:rPr>
          <w:rFonts w:ascii="Times New Roman" w:eastAsia="Times New Roman" w:hAnsi="Times New Roman" w:cs="Times New Roman"/>
          <w:sz w:val="30"/>
          <w:szCs w:val="30"/>
        </w:rPr>
      </w:pPr>
      <w:r w:rsidRPr="00A056EB">
        <w:rPr>
          <w:rFonts w:ascii="Times New Roman" w:eastAsia="Times New Roman" w:hAnsi="Times New Roman" w:cs="Times New Roman"/>
          <w:sz w:val="30"/>
          <w:szCs w:val="30"/>
        </w:rPr>
        <w:br w:type="page"/>
      </w:r>
    </w:p>
    <w:p w:rsidR="003002D0" w:rsidRPr="003002D0" w:rsidRDefault="003002D0" w:rsidP="003002D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</w:rPr>
      </w:pPr>
      <w:bookmarkStart w:id="0" w:name="_Hlk173940424"/>
      <w:r w:rsidRPr="003002D0">
        <w:rPr>
          <w:rFonts w:ascii="Times New Roman" w:eastAsia="Times New Roman" w:hAnsi="Times New Roman" w:cs="Times New Roman"/>
          <w:b/>
          <w:bCs/>
          <w:sz w:val="30"/>
          <w:szCs w:val="30"/>
        </w:rPr>
        <w:lastRenderedPageBreak/>
        <w:t>ОБРАЗОВАНИЕ И НАУКА – ДВИЖУЩИЕ СИЛЫ РАЗВИТИЯ ОБЩЕСТВА И ГОСУДАРСТВА</w:t>
      </w:r>
    </w:p>
    <w:p w:rsidR="003002D0" w:rsidRPr="003002D0" w:rsidRDefault="003002D0" w:rsidP="003002D0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002D0">
        <w:rPr>
          <w:rFonts w:ascii="Times New Roman" w:eastAsia="Times New Roman" w:hAnsi="Times New Roman" w:cs="Times New Roman"/>
          <w:i/>
          <w:sz w:val="24"/>
          <w:szCs w:val="24"/>
        </w:rPr>
        <w:t>на основе информации</w:t>
      </w:r>
    </w:p>
    <w:p w:rsidR="003002D0" w:rsidRPr="003002D0" w:rsidRDefault="003002D0" w:rsidP="003002D0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002D0">
        <w:rPr>
          <w:rFonts w:ascii="Times New Roman" w:eastAsia="Times New Roman" w:hAnsi="Times New Roman" w:cs="Times New Roman"/>
          <w:i/>
          <w:sz w:val="24"/>
          <w:szCs w:val="24"/>
        </w:rPr>
        <w:t xml:space="preserve">Национального статистического комитета Республики Беларусь,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br/>
      </w:r>
      <w:r w:rsidRPr="003002D0">
        <w:rPr>
          <w:rFonts w:ascii="Times New Roman" w:eastAsia="Times New Roman" w:hAnsi="Times New Roman" w:cs="Times New Roman"/>
          <w:i/>
          <w:sz w:val="24"/>
          <w:szCs w:val="24"/>
        </w:rPr>
        <w:t xml:space="preserve">Министерства образования Республики Беларусь,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br/>
      </w:r>
      <w:r w:rsidRPr="003002D0">
        <w:rPr>
          <w:rFonts w:ascii="Times New Roman" w:eastAsia="Times New Roman" w:hAnsi="Times New Roman" w:cs="Times New Roman"/>
          <w:i/>
          <w:sz w:val="24"/>
          <w:szCs w:val="24"/>
        </w:rPr>
        <w:t>Государственного комитета по науке и технологиям Республики Беларусь,</w:t>
      </w:r>
    </w:p>
    <w:p w:rsidR="003002D0" w:rsidRPr="003002D0" w:rsidRDefault="003002D0" w:rsidP="003002D0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4"/>
          <w:szCs w:val="24"/>
          <w:lang w:eastAsia="ru-RU"/>
        </w:rPr>
      </w:pPr>
      <w:r w:rsidRPr="003002D0">
        <w:rPr>
          <w:rFonts w:ascii="Times New Roman" w:eastAsia="Times New Roman" w:hAnsi="Times New Roman" w:cs="Times New Roman"/>
          <w:i/>
          <w:sz w:val="24"/>
          <w:szCs w:val="24"/>
        </w:rPr>
        <w:t>Национальной академии наук</w:t>
      </w:r>
      <w:r w:rsidRPr="003002D0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 xml:space="preserve"> Беларуси,</w:t>
      </w:r>
    </w:p>
    <w:p w:rsidR="003002D0" w:rsidRPr="003002D0" w:rsidRDefault="003002D0" w:rsidP="003002D0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4"/>
          <w:szCs w:val="24"/>
          <w:lang w:eastAsia="ru-RU"/>
        </w:rPr>
      </w:pPr>
      <w:r w:rsidRPr="003002D0">
        <w:rPr>
          <w:rFonts w:ascii="Times New Roman" w:eastAsia="Calibri" w:hAnsi="Times New Roman" w:cs="Times New Roman"/>
          <w:i/>
          <w:sz w:val="24"/>
          <w:szCs w:val="24"/>
          <w:lang w:eastAsia="ru-RU"/>
        </w:rPr>
        <w:t>материалов государственных СМИ</w:t>
      </w:r>
    </w:p>
    <w:p w:rsidR="003002D0" w:rsidRPr="003002D0" w:rsidRDefault="003002D0" w:rsidP="003002D0">
      <w:pPr>
        <w:widowControl w:val="0"/>
        <w:spacing w:after="0" w:line="260" w:lineRule="exact"/>
        <w:jc w:val="center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Слайд 1.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4199D1E" wp14:editId="65AD2C3D">
            <wp:extent cx="3219450" cy="18111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172" cy="1832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</w:p>
    <w:p w:rsidR="003002D0" w:rsidRPr="003002D0" w:rsidRDefault="003002D0" w:rsidP="003002D0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Важнейшим фактором, движущей силой развития общества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и государства в современных условиях является интеллектуальный потенциал человека. Мы наблюдаем все возрастающую роль человеческого капитала в развитии современной экономики. Человек с присущими ему способностями, знаниями и возможностью творчески и нестандартно решать поставленные задачи становится залогом успеха новых проектов. 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Глава государства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А.Г.Лукашенко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неоднократно подчеркивал, что </w:t>
      </w: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t>«человеческий капитал является для нас самой высокой ценностью. Ибо это инвестиции в будущее», «человеческий капитал – это главный ресурс страны, на развитие которого мы всегда найдем средства»</w:t>
      </w:r>
      <w:r w:rsidRPr="003002D0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:rsidR="003002D0" w:rsidRPr="003002D0" w:rsidRDefault="003002D0" w:rsidP="003002D0">
      <w:pPr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>Слайд 2.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9264" behindDoc="0" locked="0" layoutInCell="1" allowOverlap="1" wp14:anchorId="3F86FDAC" wp14:editId="38BE7D56">
            <wp:simplePos x="0" y="0"/>
            <wp:positionH relativeFrom="column">
              <wp:posOffset>453390</wp:posOffset>
            </wp:positionH>
            <wp:positionV relativeFrom="paragraph">
              <wp:posOffset>299720</wp:posOffset>
            </wp:positionV>
            <wp:extent cx="3162300" cy="1779270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7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02D0" w:rsidRPr="003002D0" w:rsidRDefault="003002D0" w:rsidP="003002D0">
      <w:pPr>
        <w:spacing w:before="120"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lastRenderedPageBreak/>
        <w:t>Национальная система образования – фактор экономического роста и благосостояния страны</w:t>
      </w:r>
    </w:p>
    <w:p w:rsidR="003002D0" w:rsidRPr="003002D0" w:rsidRDefault="003002D0" w:rsidP="003002D0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Беларусь является государством, где реализуется принцип непрерывности образования </w:t>
      </w:r>
      <w:r w:rsidRPr="003002D0">
        <w:rPr>
          <w:rFonts w:ascii="Times New Roman" w:eastAsia="Calibri" w:hAnsi="Times New Roman" w:cs="Times New Roman"/>
          <w:i/>
          <w:sz w:val="30"/>
          <w:szCs w:val="30"/>
        </w:rPr>
        <w:t>(образование через всю жизнь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), реализуется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>и гарантируется право на бесплатное получение образования.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Слайд 3.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EDB1B83" wp14:editId="36BB7789">
            <wp:extent cx="3217334" cy="180975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7661" cy="182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spacing w:after="0" w:line="240" w:lineRule="auto"/>
        <w:ind w:firstLine="709"/>
        <w:jc w:val="both"/>
        <w:outlineLvl w:val="2"/>
        <w:rPr>
          <w:rFonts w:ascii="Times New Roman" w:eastAsia="Calibri" w:hAnsi="Times New Roman" w:cs="Times New Roman"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Государственная поддержка образования в Республике Беларусь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играет ключевую роль в обеспечении равного доступа к знаниям для всех слоев населения. Основой этой поддержки является </w:t>
      </w:r>
      <w:r w:rsidRPr="003002D0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 xml:space="preserve">система бесплатного среднего образования и бюджетные места в учреждениях высшего </w:t>
      </w:r>
      <w:r w:rsidRPr="003002D0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br/>
        <w:t>и среднего специального образования</w:t>
      </w:r>
      <w:r w:rsidRPr="003002D0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Слайд 4.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50E5A1DA" wp14:editId="147F154B">
            <wp:extent cx="3251200" cy="18288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1252" cy="1845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iCs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К другим мерам государственной поддержки относятся стипендии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br/>
        <w:t xml:space="preserve">за счет средств республиканского или местных бюджетов, общежития, предоставляемые на время обучения. Ряд категорий обучающихся получают также бесплатное горячее питание, бесплатные учебники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br/>
        <w:t>и пособия, спецодежду и обувь на практике и стажировках.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Особое внимание уделяется </w:t>
      </w:r>
      <w:r w:rsidRPr="003002D0">
        <w:rPr>
          <w:rFonts w:ascii="Times New Roman" w:eastAsia="Calibri" w:hAnsi="Times New Roman" w:cs="Times New Roman"/>
          <w:b/>
          <w:bCs/>
          <w:i/>
          <w:iCs/>
          <w:sz w:val="30"/>
          <w:szCs w:val="30"/>
        </w:rPr>
        <w:t>государственной поддержке одаренных учащихся и студентов</w:t>
      </w:r>
      <w:r w:rsidRPr="003002D0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.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Действует специальный фонд Президента Республики Беларусь по социальной поддержке одаренных учащихся и студентов, из средств которого 17 июля 2025 г. назначены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lastRenderedPageBreak/>
        <w:t>очередные стипендии 192 студентам УВО. Гранд-премий с присвоением звания лауреата специального фонда удостоены</w:t>
      </w:r>
      <w:r w:rsidR="00FA450F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28 победителей международных олимпиад и конкурсов.</w:t>
      </w:r>
    </w:p>
    <w:p w:rsidR="003002D0" w:rsidRPr="003002D0" w:rsidRDefault="003002D0" w:rsidP="003002D0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pacing w:val="-6"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 xml:space="preserve">В 2025 году 29 учащихся приняли участие в 5-ти международных </w:t>
      </w:r>
      <w:r w:rsidRPr="003002D0">
        <w:rPr>
          <w:rFonts w:ascii="Times New Roman" w:eastAsia="Calibri" w:hAnsi="Times New Roman" w:cs="Times New Roman"/>
          <w:i/>
          <w:spacing w:val="-6"/>
          <w:sz w:val="28"/>
          <w:szCs w:val="28"/>
        </w:rPr>
        <w:t xml:space="preserve">олимпиадах, завоевав 28 медалей (3 золотых, 14 серебряных, 11 бронзовых). Абсолютным победителем XXI Международной географической олимпиады (iGeo-2025) стал выпускник брестской гимназии Николай </w:t>
      </w:r>
      <w:proofErr w:type="spellStart"/>
      <w:r w:rsidRPr="003002D0">
        <w:rPr>
          <w:rFonts w:ascii="Times New Roman" w:eastAsia="Calibri" w:hAnsi="Times New Roman" w:cs="Times New Roman"/>
          <w:i/>
          <w:spacing w:val="-6"/>
          <w:sz w:val="28"/>
          <w:szCs w:val="28"/>
        </w:rPr>
        <w:t>Мисиюк</w:t>
      </w:r>
      <w:proofErr w:type="spellEnd"/>
      <w:r w:rsidRPr="003002D0">
        <w:rPr>
          <w:rFonts w:ascii="Times New Roman" w:eastAsia="Calibri" w:hAnsi="Times New Roman" w:cs="Times New Roman"/>
          <w:i/>
          <w:spacing w:val="-6"/>
          <w:sz w:val="28"/>
          <w:szCs w:val="28"/>
        </w:rPr>
        <w:t>.</w:t>
      </w:r>
    </w:p>
    <w:p w:rsidR="00FA450F" w:rsidRPr="003002D0" w:rsidRDefault="00FA450F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pacing w:val="-6"/>
          <w:sz w:val="28"/>
          <w:szCs w:val="28"/>
        </w:rPr>
      </w:pPr>
    </w:p>
    <w:p w:rsidR="003002D0" w:rsidRPr="003002D0" w:rsidRDefault="003002D0" w:rsidP="003002D0">
      <w:pPr>
        <w:spacing w:after="0" w:line="224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Кстати, победители (дипломы I, II, III степени) международных олимпиад и республиканской олимпиады по учебным предметам зачисляются в учреждения высшего образования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без вступительных испытаний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Слайд 5.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6A60A3B4" wp14:editId="187518D8">
            <wp:extent cx="3572933" cy="2009775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6739" cy="201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</w:p>
    <w:p w:rsidR="003002D0" w:rsidRPr="003002D0" w:rsidRDefault="003002D0" w:rsidP="003002D0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На сегодняшний день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национальная система образования позволяет удовлетворять потребность экономики в трудовых ресурсах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 за счет подготовки в учреждениях образования специалистов со средним специальным, высшим образованием, рабочих </w:t>
      </w:r>
      <w:r w:rsidR="00F77311">
        <w:rPr>
          <w:rFonts w:ascii="Times New Roman" w:eastAsia="Calibri" w:hAnsi="Times New Roman" w:cs="Times New Roman"/>
          <w:bCs/>
          <w:iCs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с профессионально-техническим, средним специальным образованием. Выпускники принимаются на первичные должности, для занятия которых не требуется стаж профессиональной деятельности.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сформирована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система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, объединяющая заказ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br/>
        <w:t xml:space="preserve">на подготовку кадров, объем и структуру подготовки, а также трудоустройство специалистов, рабочих, служащих, подготовленных 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br/>
        <w:t xml:space="preserve">за счет бюджетных средств. Уместно будет отметить, что только наша страна на постсоветском пространстве сохранила систему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профессионально-технического образования и среднего специального образования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. Это с завистью отмечают все соседи, потому что высококвалифицированных рабочих, толковых инженеров </w:t>
      </w:r>
      <w:r w:rsidR="00F77311">
        <w:rPr>
          <w:rFonts w:ascii="Times New Roman" w:eastAsia="Calibri" w:hAnsi="Times New Roman" w:cs="Times New Roman"/>
          <w:bCs/>
          <w:iCs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и головастых технологов не хватает нигде в мире.</w:t>
      </w:r>
    </w:p>
    <w:p w:rsidR="003002D0" w:rsidRPr="003002D0" w:rsidRDefault="003002D0" w:rsidP="003002D0">
      <w:pPr>
        <w:autoSpaceDE w:val="0"/>
        <w:autoSpaceDN w:val="0"/>
        <w:adjustRightInd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i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lastRenderedPageBreak/>
        <w:t xml:space="preserve">Успехам в сфере образования способствует реализация требования нашего Президента о недопустимости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в ней метаний, экспериментов ради эксперимента. Наоборот, дана установка на то, чтобы все было четко, прозрачно, понятно – и учителям, и детям, и родителям.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При этом это не отменяет необходимости системы оперативно реагировать на запросы времени, находясь в авангарде всего нового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 xml:space="preserve">и прогрессивного.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А это значит, что государством будут реализованы новые подходы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>по всемерному всестороннему формированию личности, как движущей силы развития общества и государства.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>Слайд 6.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5F46D1E3" wp14:editId="3AEECCE1">
            <wp:extent cx="3629025" cy="204154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338" cy="2054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3002D0" w:rsidRPr="003002D0" w:rsidRDefault="003002D0" w:rsidP="003002D0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А это значит, что государством будут реализованы новые подходы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>по всемерному всестороннему формированию личности, как движущей силы развития общества и государства.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С 1 сентября начнут действовать 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t xml:space="preserve">изменения, внесенные в Кодекс 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br/>
        <w:t>об образовании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3002D0" w:rsidRPr="003002D0" w:rsidRDefault="003002D0" w:rsidP="003002D0">
      <w:pPr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 xml:space="preserve">В частности, внесены изменения в ЦЭ и итоговую аттестацию школьников; введен </w:t>
      </w:r>
      <w:r w:rsidRPr="003002D0">
        <w:rPr>
          <w:rFonts w:ascii="Times New Roman" w:eastAsia="Calibri" w:hAnsi="Times New Roman" w:cs="Times New Roman"/>
          <w:bCs/>
          <w:i/>
          <w:sz w:val="28"/>
          <w:szCs w:val="28"/>
        </w:rPr>
        <w:t xml:space="preserve">новый порядок распределения, предусматривается больше гарантий для выпускников УВО и колледжей. Количество уроков по предмету «Физическая культура и здоровье» увеличивается с двух </w:t>
      </w:r>
      <w:r w:rsidRPr="003002D0">
        <w:rPr>
          <w:rFonts w:ascii="Times New Roman" w:eastAsia="Calibri" w:hAnsi="Times New Roman" w:cs="Times New Roman"/>
          <w:bCs/>
          <w:i/>
          <w:sz w:val="28"/>
          <w:szCs w:val="28"/>
        </w:rPr>
        <w:br/>
        <w:t>до трех; в сельские школы возвращена программа по обучению вождению; упрощена организация подвоза школьников; закреплена обязанность для школьников придерживаться делового стиля одежды и др.</w:t>
      </w:r>
    </w:p>
    <w:p w:rsidR="003002D0" w:rsidRPr="003002D0" w:rsidRDefault="003002D0" w:rsidP="003002D0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t>Экспорт образовательных услуг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в Республике Беларусь является перспективным направлением международного сотрудничества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и укрепления гуманитарных связей. В последние годы белорусские учреждения образования активно развивают программы, направленные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на привлечение иностранных студентов, особенно из стран СНГ, Азии, Африки и Латинской Америки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(более 110 стран)</w:t>
      </w:r>
      <w:r w:rsidRPr="003002D0">
        <w:rPr>
          <w:rFonts w:ascii="Times New Roman" w:eastAsia="Calibri" w:hAnsi="Times New Roman" w:cs="Times New Roman"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Наблюдается тенденция к росту востребованности белорусского образования среди иностранных граждан, желающих обучаться в УВО Республики Беларусь. Если в 2010 году в республике обучалось около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10 тыс. иностранных граждан, </w:t>
      </w:r>
      <w:r w:rsidRPr="003002D0">
        <w:rPr>
          <w:rFonts w:ascii="Times New Roman" w:eastAsia="Calibri" w:hAnsi="Times New Roman" w:cs="Times New Roman"/>
          <w:sz w:val="30"/>
          <w:szCs w:val="30"/>
          <w:shd w:val="clear" w:color="auto" w:fill="FBFBFB"/>
        </w:rPr>
        <w:t xml:space="preserve">то на 1 января 2025 г. уже порядка 34 тыс.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(из более 110 стран)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. </w:t>
      </w:r>
    </w:p>
    <w:p w:rsidR="003002D0" w:rsidRPr="003002D0" w:rsidRDefault="003002D0" w:rsidP="003002D0">
      <w:pPr>
        <w:spacing w:after="0" w:line="235" w:lineRule="auto"/>
        <w:ind w:firstLine="708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Привлекательность белорусского образования обусловлена высоким качеством преподавания, доступными условиями обучения, современными учебными программами и признанием дипломов </w:t>
      </w:r>
      <w:r w:rsidR="00F77311">
        <w:rPr>
          <w:rFonts w:ascii="Times New Roman" w:eastAsia="Calibri" w:hAnsi="Times New Roman" w:cs="Times New Roman"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sz w:val="30"/>
          <w:szCs w:val="30"/>
        </w:rPr>
        <w:t>за рубежом.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Для стимулирования экспорта образовательных услуг государство реализует ряд мер: упрощение визового режима для иностранных студентов, поддержка рекламных кампаний за рубежом, развитие онлайн-курсов и платформ дистанционного обучения. Эти шаги позволяют не только расширить приток студентов, но и укрепить экономическое положение учреждений образования, сделать их менее зависимыми от государственного финансирования.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В более широком контексте экспорт образования способствует формированию </w:t>
      </w:r>
      <w:r w:rsidRPr="003002D0">
        <w:rPr>
          <w:rFonts w:ascii="Times New Roman" w:eastAsia="Calibri" w:hAnsi="Times New Roman" w:cs="Times New Roman"/>
          <w:b/>
          <w:sz w:val="30"/>
          <w:szCs w:val="30"/>
        </w:rPr>
        <w:t>положительного имиджа Беларуси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как страны, ориентированной на знания, диалог и международное партнерство. Иностранные выпускники, получившие образование в Беларуси, являются примером народной дипломатии, способствующей развитию взаимопонимания между народами.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Выбор курса на создание социального государства позволил определить верную стратегию функционирования и развития системы образования Республики Беларусь. Об этом свидетельствуют такие макропоказатели по данным переписи населения 2019 года, как уровень грамотности взрослого населения (99,9%), охват общим базовым, общим средним, профессионально-техническим, средним специальным, высшим и научно-ориентированным образованием занятого населения (99,6%).</w:t>
      </w:r>
    </w:p>
    <w:p w:rsidR="003002D0" w:rsidRPr="003002D0" w:rsidRDefault="003002D0" w:rsidP="003002D0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bCs/>
          <w:i/>
          <w:sz w:val="28"/>
          <w:szCs w:val="28"/>
        </w:rPr>
        <w:t>По индексу уровня образования в 2024 году Республика Беларусь заняла 40-е место из 193 стран (2023 г. – 57-е место из 207 стран).</w:t>
      </w:r>
    </w:p>
    <w:p w:rsidR="003002D0" w:rsidRPr="003002D0" w:rsidRDefault="003002D0" w:rsidP="003002D0">
      <w:pPr>
        <w:spacing w:before="120" w:after="0" w:line="235" w:lineRule="auto"/>
        <w:ind w:firstLine="709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Состояние и перспективы развития отечественной науки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Беларусь – страна, в которой развивается целая индустрия интеллекта, для которой создан научный ландшафт. Сформирована междисциплинарная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многовекторная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структура, включающая академическую, вузовскую и отраслевую компоненты, функционирующие в тесном взаимодействии. Работают многочисленные отраслевые лаборатории, совместные кафедры, кластеры, центры. Все это обеспечивает получение новейших результатов мирового уровня </w:t>
      </w:r>
      <w:r w:rsidR="00F77311">
        <w:rPr>
          <w:rFonts w:ascii="Times New Roman" w:eastAsia="Calibri" w:hAnsi="Times New Roman" w:cs="Times New Roman"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sz w:val="30"/>
          <w:szCs w:val="30"/>
        </w:rPr>
        <w:t>и наукоемкой продукции, решает задачи научно-технологического суверенитета, импортозамещения и наращивания экспорта.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pacing w:val="-6"/>
          <w:sz w:val="30"/>
          <w:szCs w:val="30"/>
        </w:rPr>
        <w:lastRenderedPageBreak/>
        <w:t>В Беларуси утверждены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 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t>приоритетные направления научной, научно-технической и инновационной деятельности в стране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br/>
        <w:t>на 2026-2030 годы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Это цифровые технологии и искусственный интеллект, инновационные технологии в промышленности, биологические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 xml:space="preserve">и медицинские технологии, инновационные технологии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 xml:space="preserve">в агропромышленном комплексе и пищевой промышленности, научное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 xml:space="preserve">и научно-техническое обеспечение безопасности человека, общества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 xml:space="preserve">и государства.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Для реализации этих направлений Республика Беларусь располагает соответствующим </w:t>
      </w:r>
      <w:r w:rsidRPr="003002D0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кадровым научным потенциалом</w:t>
      </w:r>
      <w:r w:rsidRPr="003002D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. 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sz w:val="30"/>
          <w:szCs w:val="30"/>
          <w:lang w:eastAsia="ru-RU"/>
        </w:rPr>
        <w:t>Слайд 7.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6369E4A" wp14:editId="286372D2">
            <wp:extent cx="3524250" cy="198239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8130" cy="199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spacing w:before="120" w:after="0" w:line="235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Каждый третий научный работник – это молодой ученый в возрасте до 35 лет.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 xml:space="preserve">В Республике Беларусь создана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 xml:space="preserve">система стимулирования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br/>
        <w:t>и привлечения в научную сферу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t xml:space="preserve"> </w:t>
      </w:r>
      <w:r w:rsidRPr="003002D0">
        <w:rPr>
          <w:rFonts w:ascii="Times New Roman" w:eastAsia="Calibri" w:hAnsi="Times New Roman" w:cs="Times New Roman"/>
          <w:b/>
          <w:bCs/>
          <w:iCs/>
          <w:sz w:val="30"/>
          <w:szCs w:val="30"/>
        </w:rPr>
        <w:t>одаренной молодежи</w:t>
      </w:r>
      <w:r w:rsidRPr="003002D0">
        <w:rPr>
          <w:rFonts w:ascii="Times New Roman" w:eastAsia="Calibri" w:hAnsi="Times New Roman" w:cs="Times New Roman"/>
          <w:bCs/>
          <w:iCs/>
          <w:sz w:val="30"/>
          <w:szCs w:val="30"/>
        </w:rPr>
        <w:t>.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</w:t>
      </w:r>
    </w:p>
    <w:p w:rsidR="003002D0" w:rsidRPr="003002D0" w:rsidRDefault="003002D0" w:rsidP="003002D0">
      <w:pPr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Справочно</w:t>
      </w:r>
      <w:proofErr w:type="spellEnd"/>
      <w:r w:rsidRPr="003002D0">
        <w:rPr>
          <w:rFonts w:ascii="Times New Roman" w:eastAsia="Calibri" w:hAnsi="Times New Roman" w:cs="Times New Roman"/>
          <w:b/>
          <w:i/>
          <w:sz w:val="28"/>
          <w:szCs w:val="28"/>
        </w:rPr>
        <w:t>: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 xml:space="preserve">открытый конкурс по назначению стипендий Президента Республики Беларусь талантливым молодым ученым; 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>открытый конкурс по назначению стипендий Президента Республики Беларусь аспирантам;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>конкурс научно-исследовательских работ докторантов, аспирантов, соискателей и студентов;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3002D0">
        <w:rPr>
          <w:rFonts w:ascii="Times New Roman" w:eastAsia="Calibri" w:hAnsi="Times New Roman" w:cs="Times New Roman"/>
          <w:i/>
          <w:sz w:val="28"/>
          <w:szCs w:val="28"/>
        </w:rPr>
        <w:t xml:space="preserve">конкурс на выполнение фундаментальных научных исследований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br/>
        <w:t xml:space="preserve">и поисковых научных исследований совместно научными группами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br/>
        <w:t>под руководством молодых ученых Беларуси и России и др.</w:t>
      </w:r>
    </w:p>
    <w:p w:rsidR="003002D0" w:rsidRPr="003002D0" w:rsidRDefault="003002D0" w:rsidP="003002D0">
      <w:pPr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t>Ежегодно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в различных отраслях экономики </w:t>
      </w: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внедряется более </w:t>
      </w: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br/>
        <w:t>300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академических разработок, способствующих повышению конкурентоспособности Республики Беларусь на международных рынках.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Приведем некоторые </w:t>
      </w:r>
      <w:r w:rsidRPr="003002D0">
        <w:rPr>
          <w:rFonts w:ascii="Times New Roman" w:eastAsia="Calibri" w:hAnsi="Times New Roman" w:cs="Times New Roman"/>
          <w:b/>
          <w:sz w:val="30"/>
          <w:szCs w:val="30"/>
        </w:rPr>
        <w:t xml:space="preserve">примеры инновационных производств, разработки которых были внедрены в реальный сектор </w:t>
      </w:r>
      <w:r w:rsidR="00F77311">
        <w:rPr>
          <w:rFonts w:ascii="Times New Roman" w:eastAsia="Calibri" w:hAnsi="Times New Roman" w:cs="Times New Roman"/>
          <w:b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b/>
          <w:sz w:val="30"/>
          <w:szCs w:val="30"/>
        </w:rPr>
        <w:t>по состоянию на июль 2025 г</w:t>
      </w:r>
      <w:r w:rsidRPr="003002D0">
        <w:rPr>
          <w:rFonts w:ascii="Times New Roman" w:eastAsia="Calibri" w:hAnsi="Times New Roman" w:cs="Times New Roman"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lastRenderedPageBreak/>
        <w:t xml:space="preserve">На базе Института физики им.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Б.И.Степанова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создано инновационное производство по выпуску экспортоориентированных высокотехнологичных лазерных систем с диодной накачкой нового поколения, а также прецизионных оптических элементов лазерного качества.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Освоен выпуск новейших образцов техники, в том числе: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электрического карьерного самосвала грузоподъемностью 120 т; самосвала карьерного грузоподъемностью 136 т;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шлаковоза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грузоподъемностью 80 т с чашей объемом 11 м³ и тяжеловоза грузоподъемностью 150 т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(ОАО «БЕЛАЗ»)</w:t>
      </w:r>
      <w:r w:rsidRPr="003002D0">
        <w:rPr>
          <w:rFonts w:ascii="Times New Roman" w:eastAsia="Calibri" w:hAnsi="Times New Roman" w:cs="Times New Roman"/>
          <w:sz w:val="30"/>
          <w:szCs w:val="30"/>
        </w:rPr>
        <w:t>;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трактора «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Беларус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» на базе бесступенчатой трансмиссии </w:t>
      </w:r>
      <w:r w:rsidR="00F77311">
        <w:rPr>
          <w:rFonts w:ascii="Times New Roman" w:eastAsia="Calibri" w:hAnsi="Times New Roman" w:cs="Times New Roman"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с двигателем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Weichai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(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Вейчай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>) мощностью 330 л. с.; трактора «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Беларус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» с центральным приводом и передним ведущим мостом увеличенной грузоподъемности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(ОАО «МТЗ»)</w:t>
      </w:r>
      <w:r w:rsidRPr="003002D0">
        <w:rPr>
          <w:rFonts w:ascii="Times New Roman" w:eastAsia="Calibri" w:hAnsi="Times New Roman" w:cs="Times New Roman"/>
          <w:sz w:val="30"/>
          <w:szCs w:val="30"/>
        </w:rPr>
        <w:t>;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новых грузовых автомобилей, включая модели с правым расположением органов управления; перронного автобуса второго поколения с двигателем мощностью 300 л. с.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(ОАО «МАЗ»)</w:t>
      </w:r>
      <w:r w:rsidRPr="003002D0">
        <w:rPr>
          <w:rFonts w:ascii="Times New Roman" w:eastAsia="Calibri" w:hAnsi="Times New Roman" w:cs="Times New Roman"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В ОАО «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Планар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>» поставлен на производство высокопроизводительный генератор изображений с применением технологии пространственно- световой модуляции.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Разработан ассортимент и освоена технология производства новых видов продуктов мясных и из мяса птицы </w:t>
      </w:r>
      <w:r w:rsidRPr="003002D0">
        <w:rPr>
          <w:rFonts w:ascii="Times New Roman" w:eastAsia="Calibri" w:hAnsi="Times New Roman" w:cs="Times New Roman"/>
          <w:i/>
          <w:sz w:val="28"/>
          <w:szCs w:val="28"/>
        </w:rPr>
        <w:t>(изделия колбасные, полуфабрикаты)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с пониженной калорийностью для питания детей дошкольного и школьного возраста с повышенным индексом массы тела.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i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Для примера,</w:t>
      </w: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t xml:space="preserve"> фактический выпуск импортозамещающей продукции и услуг по разработкам НАН Беларуси, внедренным </w:t>
      </w:r>
      <w:r w:rsidRPr="003002D0">
        <w:rPr>
          <w:rFonts w:ascii="Times New Roman" w:eastAsia="Calibri" w:hAnsi="Times New Roman" w:cs="Times New Roman"/>
          <w:b/>
          <w:i/>
          <w:sz w:val="30"/>
          <w:szCs w:val="30"/>
        </w:rPr>
        <w:br/>
        <w:t>в экономику, составляет порядка 335 млн долларов США в год</w:t>
      </w:r>
      <w:r w:rsidRPr="003002D0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Одну из ключевых позиций в развитии инновационного предпринимательства Республики Беларусь занимают </w:t>
      </w:r>
      <w:r w:rsidRPr="003002D0">
        <w:rPr>
          <w:rFonts w:ascii="Times New Roman" w:eastAsia="Times New Roman" w:hAnsi="Times New Roman" w:cs="Times New Roman"/>
          <w:b/>
          <w:bCs/>
          <w:iCs/>
          <w:sz w:val="30"/>
          <w:szCs w:val="30"/>
          <w:lang w:eastAsia="ru-RU"/>
        </w:rPr>
        <w:t>технопарки</w:t>
      </w:r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, которые активно содействуют усилению интеграционных процессов между учреждениями образования и инновационными предприятиями </w:t>
      </w:r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br/>
        <w:t>в производственной, кадровой, научно-исследовательской сферах.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На сегодняшний день в республике действуют 14 технопарков, расположенных во всех регионах страны: по одному в Брестской, Гомельской и Гродненской областях, по два в Минской и Могилевской областях, три в Витебской области и четыре в </w:t>
      </w:r>
      <w:proofErr w:type="spellStart"/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г.Минске</w:t>
      </w:r>
      <w:proofErr w:type="spellEnd"/>
      <w:r w:rsidRPr="003002D0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.</w:t>
      </w:r>
    </w:p>
    <w:p w:rsidR="003002D0" w:rsidRPr="003002D0" w:rsidRDefault="003002D0" w:rsidP="003002D0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proofErr w:type="spellStart"/>
      <w:r w:rsidRPr="003002D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Справочно</w:t>
      </w:r>
      <w:proofErr w:type="spellEnd"/>
      <w:r w:rsidRPr="003002D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: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3002D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По итогам 2024 года численность работников резидентов технопарков составила 6 424 человека, что на 83% больше аналогичного показателя 2021 года (3 506 человек). 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3002D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Объем выпуска продукции резидентами технопарков за 2024 год составил более 1 млрд рублей, что в три раза больше, чем было зафиксировано в 2021 году – 320,3 млн рублей. </w:t>
      </w:r>
    </w:p>
    <w:p w:rsidR="003002D0" w:rsidRPr="003002D0" w:rsidRDefault="003002D0" w:rsidP="003002D0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3002D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lastRenderedPageBreak/>
        <w:t xml:space="preserve">По итогам 2024 года резидентами технопарков поставлено </w:t>
      </w:r>
      <w:r w:rsidRPr="003002D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br/>
        <w:t>на экспорт продукции на 459,6 млн рублей (в 2021 году – 137,9 млн рублей).</w:t>
      </w:r>
    </w:p>
    <w:p w:rsidR="003002D0" w:rsidRPr="003002D0" w:rsidRDefault="003002D0" w:rsidP="003002D0">
      <w:pPr>
        <w:tabs>
          <w:tab w:val="left" w:pos="1455"/>
        </w:tabs>
        <w:spacing w:before="120"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В Беларуси проводится системная работа по развитию </w:t>
      </w:r>
      <w:r w:rsidRPr="003002D0">
        <w:rPr>
          <w:rFonts w:ascii="Times New Roman" w:eastAsia="Calibri" w:hAnsi="Times New Roman" w:cs="Times New Roman"/>
          <w:b/>
          <w:sz w:val="30"/>
          <w:szCs w:val="30"/>
        </w:rPr>
        <w:t>международного научно-технического сотрудничества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. Основные усилия государства направлены на углубление взаимодействия </w:t>
      </w:r>
      <w:r w:rsidR="00F77311">
        <w:rPr>
          <w:rFonts w:ascii="Times New Roman" w:eastAsia="Calibri" w:hAnsi="Times New Roman" w:cs="Times New Roman"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sz w:val="30"/>
          <w:szCs w:val="30"/>
        </w:rPr>
        <w:t>в Союзном государстве, ЕАЭС, СНГ и со странами дальней дуги.</w:t>
      </w:r>
    </w:p>
    <w:p w:rsidR="003002D0" w:rsidRPr="003002D0" w:rsidRDefault="003002D0" w:rsidP="003002D0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Белорусские ученые сотрудничают с коллегами со всего мира. </w:t>
      </w:r>
    </w:p>
    <w:p w:rsidR="003002D0" w:rsidRPr="003002D0" w:rsidRDefault="003002D0" w:rsidP="003002D0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Новые возможности перед Беларусью открывает присоединение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4 июля 2024 г. в Астане к Шанхайской организации сотрудничества. Начато взаимодействие в рамках соглашения между правительствами государств </w:t>
      </w:r>
      <w:r w:rsidRPr="003002D0">
        <w:rPr>
          <w:rFonts w:ascii="Times New Roman" w:eastAsia="Calibri" w:hAnsi="Times New Roman" w:cs="Times New Roman"/>
          <w:bCs/>
          <w:i/>
          <w:iCs/>
          <w:sz w:val="30"/>
          <w:szCs w:val="30"/>
        </w:rPr>
        <w:t>–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членов ШОС о научно-техническом сотрудничестве. </w:t>
      </w:r>
    </w:p>
    <w:p w:rsidR="003002D0" w:rsidRPr="003002D0" w:rsidRDefault="003002D0" w:rsidP="003002D0">
      <w:pPr>
        <w:tabs>
          <w:tab w:val="left" w:pos="1455"/>
        </w:tabs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Развивается и научное сотрудничество со странами дальней дуги.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В их числе Китай, Индия, Турция, Венесуэла, Сингапур и многие другие.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Только на базе организаций НАН Беларуси действует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br/>
        <w:t>33 международных исследовательских центра с организациями России, Китая, Вьетнама, Турции, ЮАР и др.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Одним из ключевых направлений интеграции является научно-техническое и инновационное сотрудничество между Республикой Беларусь и Российской Федерацией. Союзные программы и проекты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уже доказали свою успешность. Значимые результаты получены </w:t>
      </w:r>
      <w:r w:rsidR="00F77311">
        <w:rPr>
          <w:rFonts w:ascii="Times New Roman" w:eastAsia="Calibri" w:hAnsi="Times New Roman" w:cs="Times New Roman"/>
          <w:sz w:val="30"/>
          <w:szCs w:val="30"/>
        </w:rPr>
        <w:br/>
      </w:r>
      <w:r w:rsidRPr="003002D0">
        <w:rPr>
          <w:rFonts w:ascii="Times New Roman" w:eastAsia="Calibri" w:hAnsi="Times New Roman" w:cs="Times New Roman"/>
          <w:sz w:val="30"/>
          <w:szCs w:val="30"/>
        </w:rPr>
        <w:t>в области космоса, микроэлектроники, медицины, агропромышленных технологий и по другим направлениям.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>В настоящее время выполняются три научно-технические программы Союзного государства: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t>«</w:t>
      </w:r>
      <w:proofErr w:type="spellStart"/>
      <w:r w:rsidRPr="003002D0">
        <w:rPr>
          <w:rFonts w:ascii="Times New Roman" w:eastAsia="Calibri" w:hAnsi="Times New Roman" w:cs="Times New Roman"/>
          <w:b/>
          <w:sz w:val="30"/>
          <w:szCs w:val="30"/>
        </w:rPr>
        <w:t>Интелавто</w:t>
      </w:r>
      <w:proofErr w:type="spellEnd"/>
      <w:r w:rsidRPr="003002D0">
        <w:rPr>
          <w:rFonts w:ascii="Times New Roman" w:eastAsia="Calibri" w:hAnsi="Times New Roman" w:cs="Times New Roman"/>
          <w:b/>
          <w:sz w:val="30"/>
          <w:szCs w:val="30"/>
        </w:rPr>
        <w:t>»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– разработка системы бортовой электроники автотранспортных средств, превосходящей существующие аналоги, в т.ч. управления двигателем, бортовой безопасности, роботизированного управления, высокоэффективных электродвигателей и</w:t>
      </w:r>
      <w:r w:rsidR="00F77311">
        <w:rPr>
          <w:rFonts w:ascii="Times New Roman" w:eastAsia="Calibri" w:hAnsi="Times New Roman" w:cs="Times New Roman"/>
          <w:sz w:val="30"/>
          <w:szCs w:val="30"/>
        </w:rPr>
        <w:t xml:space="preserve"> 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других </w:t>
      </w:r>
      <w:r w:rsidR="00F77311" w:rsidRPr="003002D0">
        <w:rPr>
          <w:rFonts w:ascii="Times New Roman" w:eastAsia="Calibri" w:hAnsi="Times New Roman" w:cs="Times New Roman"/>
          <w:sz w:val="30"/>
          <w:szCs w:val="30"/>
        </w:rPr>
        <w:t>компонентов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для электрического и гибридного транспорта;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t>«Компонент-Ф»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– разработка новых образцов лазерной техники, применяемой для обработки различных материалов и производства медицинской техники;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t>«Комплекс-СГ»</w:t>
      </w: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– разработка базовых элементов орбитальных </w:t>
      </w:r>
      <w:r w:rsidRPr="003002D0">
        <w:rPr>
          <w:rFonts w:ascii="Times New Roman" w:eastAsia="Calibri" w:hAnsi="Times New Roman" w:cs="Times New Roman"/>
          <w:sz w:val="30"/>
          <w:szCs w:val="30"/>
        </w:rPr>
        <w:br/>
        <w:t xml:space="preserve">и наземных средств в интересах создания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многоспутниковых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группировок малоразмерных космических аппаратов наблюдения земной поверхности и околоземного космического пространства.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/>
          <w:sz w:val="30"/>
          <w:szCs w:val="30"/>
        </w:rPr>
      </w:pPr>
      <w:r w:rsidRPr="003002D0">
        <w:rPr>
          <w:rFonts w:ascii="Times New Roman" w:eastAsia="Calibri" w:hAnsi="Times New Roman" w:cs="Times New Roman"/>
          <w:b/>
          <w:sz w:val="30"/>
          <w:szCs w:val="30"/>
        </w:rPr>
        <w:t>Достижения и успехи развития Республики Беларусь отмечены на международном уровне.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В рейтинге достижения Целей устойчивого развития Беларусь заняла 32-е место среди 167 стран согласно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Sustainable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Development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</w:t>
      </w:r>
      <w:proofErr w:type="spellStart"/>
      <w:r w:rsidRPr="003002D0">
        <w:rPr>
          <w:rFonts w:ascii="Times New Roman" w:eastAsia="Calibri" w:hAnsi="Times New Roman" w:cs="Times New Roman"/>
          <w:sz w:val="30"/>
          <w:szCs w:val="30"/>
        </w:rPr>
        <w:t>Report</w:t>
      </w:r>
      <w:proofErr w:type="spellEnd"/>
      <w:r w:rsidRPr="003002D0">
        <w:rPr>
          <w:rFonts w:ascii="Times New Roman" w:eastAsia="Calibri" w:hAnsi="Times New Roman" w:cs="Times New Roman"/>
          <w:sz w:val="30"/>
          <w:szCs w:val="30"/>
        </w:rPr>
        <w:t xml:space="preserve"> 2025. 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 xml:space="preserve">По индексу человеческого развития среди 193 стран, по данным Доклада ПРООН о человеческом развитии в 2025 году, Беларусь 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lastRenderedPageBreak/>
        <w:t xml:space="preserve">занимает 65-е место в Глобальном индексе человеческого развития (ИЧР). В рамках оценки достижения страны в трех основных аспектах: продолжительность жизни, образование и уровень жизни, </w:t>
      </w:r>
      <w:r w:rsidRPr="003002D0">
        <w:rPr>
          <w:rFonts w:ascii="Times New Roman" w:eastAsia="Calibri" w:hAnsi="Times New Roman" w:cs="Times New Roman"/>
          <w:b/>
          <w:bCs/>
          <w:sz w:val="30"/>
          <w:szCs w:val="30"/>
        </w:rPr>
        <w:t>Беларусь принадлежит к категории стран с очень высоким уровнем человеческого развития</w:t>
      </w:r>
      <w:r w:rsidRPr="003002D0">
        <w:rPr>
          <w:rFonts w:ascii="Times New Roman" w:eastAsia="Calibri" w:hAnsi="Times New Roman" w:cs="Times New Roman"/>
          <w:bCs/>
          <w:sz w:val="30"/>
          <w:szCs w:val="30"/>
        </w:rPr>
        <w:t>.</w:t>
      </w:r>
    </w:p>
    <w:p w:rsidR="003002D0" w:rsidRPr="003002D0" w:rsidRDefault="003002D0" w:rsidP="003002D0">
      <w:pPr>
        <w:spacing w:after="0" w:line="235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</w:p>
    <w:p w:rsidR="003002D0" w:rsidRPr="003002D0" w:rsidRDefault="003002D0" w:rsidP="003002D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sz w:val="30"/>
          <w:szCs w:val="30"/>
          <w:lang w:eastAsia="ru-RU"/>
        </w:rPr>
        <w:t>****</w:t>
      </w:r>
    </w:p>
    <w:p w:rsidR="003002D0" w:rsidRPr="003002D0" w:rsidRDefault="003002D0" w:rsidP="003002D0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bCs/>
          <w:sz w:val="30"/>
          <w:szCs w:val="30"/>
        </w:rPr>
      </w:pPr>
      <w:r w:rsidRPr="003002D0">
        <w:rPr>
          <w:rFonts w:ascii="Times New Roman" w:eastAsia="Calibri" w:hAnsi="Times New Roman" w:cs="Times New Roman"/>
          <w:bCs/>
          <w:sz w:val="30"/>
          <w:szCs w:val="30"/>
        </w:rPr>
        <w:t>Слайд 8.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b/>
          <w:i/>
          <w:noProof/>
          <w:sz w:val="30"/>
          <w:szCs w:val="30"/>
          <w:lang w:eastAsia="ru-RU"/>
        </w:rPr>
        <w:drawing>
          <wp:inline distT="0" distB="0" distL="0" distR="0" wp14:anchorId="0A38B889" wp14:editId="3D0C15DE">
            <wp:extent cx="3590925" cy="20198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08872" cy="20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2D0" w:rsidRPr="003002D0" w:rsidRDefault="003002D0" w:rsidP="003002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 xml:space="preserve">«Инвестиции в науку являются ключевым условием экономической стабильности и состоятельности любого государства. Мы в этом не исключение. Время такое, что </w:t>
      </w:r>
      <w:r w:rsidR="00FA450F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br/>
      </w:r>
      <w:r w:rsidRPr="003002D0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>без реальных достижений в научной сфере движение вперед невозможно»</w:t>
      </w:r>
      <w:r w:rsidRPr="003002D0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,</w:t>
      </w:r>
      <w:r w:rsidRPr="003002D0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 xml:space="preserve"> </w:t>
      </w:r>
      <w:r w:rsidRPr="003002D0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– сказал Президент на </w:t>
      </w:r>
      <w:r w:rsidRPr="003002D0">
        <w:rPr>
          <w:rFonts w:ascii="Times New Roman" w:eastAsia="Times New Roman" w:hAnsi="Times New Roman" w:cs="Times New Roman"/>
          <w:i/>
          <w:spacing w:val="-6"/>
          <w:sz w:val="30"/>
          <w:szCs w:val="30"/>
          <w:lang w:eastAsia="ru-RU"/>
        </w:rPr>
        <w:t>совещании по анализу деятельности Национальной академии наук Беларуси.</w:t>
      </w:r>
    </w:p>
    <w:p w:rsidR="003002D0" w:rsidRPr="003002D0" w:rsidRDefault="003002D0" w:rsidP="003002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sz w:val="30"/>
          <w:szCs w:val="30"/>
          <w:lang w:eastAsia="ru-RU"/>
        </w:rPr>
        <w:t>Слайд 9.</w:t>
      </w:r>
    </w:p>
    <w:p w:rsidR="003002D0" w:rsidRPr="003002D0" w:rsidRDefault="003002D0" w:rsidP="003002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3002D0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3AFC509" wp14:editId="5926A683">
            <wp:extent cx="3505200" cy="1971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59168" cy="200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FEC" w:rsidRDefault="00CB5FEC">
      <w:pPr>
        <w:rPr>
          <w:rFonts w:ascii="Times New Roman" w:eastAsia="Calibri" w:hAnsi="Times New Roman" w:cs="Times New Roman"/>
          <w:sz w:val="30"/>
          <w:szCs w:val="30"/>
        </w:rPr>
      </w:pPr>
      <w:r>
        <w:rPr>
          <w:rFonts w:ascii="Times New Roman" w:eastAsia="Calibri" w:hAnsi="Times New Roman" w:cs="Times New Roman"/>
          <w:sz w:val="30"/>
          <w:szCs w:val="30"/>
        </w:rPr>
        <w:br w:type="page"/>
      </w:r>
    </w:p>
    <w:tbl>
      <w:tblPr>
        <w:tblW w:w="10466" w:type="dxa"/>
        <w:jc w:val="center"/>
        <w:tblLook w:val="04A0" w:firstRow="1" w:lastRow="0" w:firstColumn="1" w:lastColumn="0" w:noHBand="0" w:noVBand="1"/>
      </w:tblPr>
      <w:tblGrid>
        <w:gridCol w:w="5595"/>
        <w:gridCol w:w="4871"/>
      </w:tblGrid>
      <w:tr w:rsidR="00F77311" w:rsidRPr="00D76DE4" w:rsidTr="007D1AB3">
        <w:trPr>
          <w:jc w:val="center"/>
        </w:trPr>
        <w:tc>
          <w:tcPr>
            <w:tcW w:w="5595" w:type="dxa"/>
          </w:tcPr>
          <w:p w:rsidR="00F77311" w:rsidRPr="0089095A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810" w:right="-200"/>
              <w:jc w:val="both"/>
              <w:rPr>
                <w:rFonts w:ascii="Times New Roman" w:eastAsia="SimSun" w:hAnsi="Times New Roman" w:cs="Times New Roman"/>
                <w:b/>
                <w:sz w:val="30"/>
                <w:szCs w:val="30"/>
                <w:lang w:val="be-BY" w:eastAsia="ru-RU"/>
              </w:rPr>
            </w:pPr>
            <w:bookmarkStart w:id="1" w:name="_Hlk97821530"/>
            <w:bookmarkStart w:id="2" w:name="_Hlk190689554"/>
            <w:bookmarkEnd w:id="0"/>
          </w:p>
        </w:tc>
        <w:tc>
          <w:tcPr>
            <w:tcW w:w="4871" w:type="dxa"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30"/>
              <w:jc w:val="both"/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>УТВЕРЖДАЮ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30" w:right="111"/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>Председатель Могилевского областного исполнительного комитета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30" w:right="-200"/>
              <w:jc w:val="both"/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>____________</w:t>
            </w:r>
            <w:proofErr w:type="spellStart"/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>А.М.Исаченко</w:t>
            </w:r>
            <w:proofErr w:type="spellEnd"/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30" w:right="-200"/>
              <w:jc w:val="both"/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 xml:space="preserve">«___» </w:t>
            </w:r>
            <w:r>
              <w:rPr>
                <w:rFonts w:ascii="Times New Roman" w:eastAsia="SimSun" w:hAnsi="Times New Roman" w:cs="Times New Roman"/>
                <w:sz w:val="30"/>
                <w:szCs w:val="30"/>
                <w:lang w:val="be-BY" w:eastAsia="ru-RU"/>
              </w:rPr>
              <w:t>август</w:t>
            </w:r>
            <w:r w:rsidRPr="00D76DE4">
              <w:rPr>
                <w:rFonts w:ascii="Times New Roman" w:eastAsia="SimSun" w:hAnsi="Times New Roman" w:cs="Times New Roman"/>
                <w:sz w:val="30"/>
                <w:szCs w:val="30"/>
                <w:lang w:eastAsia="ru-RU"/>
              </w:rPr>
              <w:t xml:space="preserve"> 2025 г.</w:t>
            </w:r>
          </w:p>
          <w:p w:rsidR="00F77311" w:rsidRPr="00D76DE4" w:rsidRDefault="00F77311" w:rsidP="007D1AB3">
            <w:pP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30"/>
                <w:szCs w:val="30"/>
                <w:lang w:eastAsia="ru-RU"/>
              </w:rPr>
            </w:pPr>
          </w:p>
        </w:tc>
      </w:tr>
    </w:tbl>
    <w:p w:rsidR="00F77311" w:rsidRDefault="00F77311" w:rsidP="00F7731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80" w:lineRule="exact"/>
        <w:jc w:val="center"/>
        <w:rPr>
          <w:rFonts w:ascii="Times New Roman" w:eastAsia="SimSun" w:hAnsi="Times New Roman" w:cs="Times New Roman"/>
          <w:b/>
          <w:sz w:val="30"/>
          <w:szCs w:val="30"/>
          <w:lang w:eastAsia="ru-RU"/>
        </w:rPr>
      </w:pPr>
    </w:p>
    <w:p w:rsidR="00F77311" w:rsidRPr="00D76DE4" w:rsidRDefault="00F77311" w:rsidP="00F7731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80" w:lineRule="exact"/>
        <w:jc w:val="center"/>
        <w:rPr>
          <w:rFonts w:ascii="Times New Roman" w:eastAsia="SimSun" w:hAnsi="Times New Roman" w:cs="Times New Roman"/>
          <w:b/>
          <w:sz w:val="30"/>
          <w:szCs w:val="30"/>
          <w:lang w:eastAsia="ru-RU"/>
        </w:rPr>
      </w:pPr>
      <w:r w:rsidRPr="00D76DE4">
        <w:rPr>
          <w:rFonts w:ascii="Times New Roman" w:eastAsia="SimSun" w:hAnsi="Times New Roman" w:cs="Times New Roman"/>
          <w:b/>
          <w:sz w:val="30"/>
          <w:szCs w:val="30"/>
          <w:lang w:eastAsia="ru-RU"/>
        </w:rPr>
        <w:t>ГРАФИК</w:t>
      </w:r>
    </w:p>
    <w:p w:rsidR="00F77311" w:rsidRPr="00D76DE4" w:rsidRDefault="00F77311" w:rsidP="00F7731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80" w:lineRule="exact"/>
        <w:jc w:val="center"/>
        <w:rPr>
          <w:rFonts w:ascii="Times New Roman" w:eastAsia="SimSun" w:hAnsi="Times New Roman" w:cs="Times New Roman"/>
          <w:sz w:val="30"/>
          <w:szCs w:val="30"/>
          <w:lang w:eastAsia="ru-RU"/>
        </w:rPr>
      </w:pPr>
      <w:r w:rsidRPr="00D76DE4">
        <w:rPr>
          <w:rFonts w:ascii="Times New Roman" w:eastAsia="SimSun" w:hAnsi="Times New Roman" w:cs="Times New Roman"/>
          <w:sz w:val="30"/>
          <w:szCs w:val="30"/>
          <w:lang w:eastAsia="ru-RU"/>
        </w:rPr>
        <w:t xml:space="preserve">встреч областных информационно-пропагандистских групп </w:t>
      </w:r>
    </w:p>
    <w:p w:rsidR="00F77311" w:rsidRPr="00D76DE4" w:rsidRDefault="00F77311" w:rsidP="00F7731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80" w:lineRule="exact"/>
        <w:jc w:val="center"/>
        <w:rPr>
          <w:rFonts w:ascii="Times New Roman" w:eastAsia="SimSun" w:hAnsi="Times New Roman" w:cs="Times New Roman"/>
          <w:sz w:val="30"/>
          <w:szCs w:val="30"/>
          <w:lang w:eastAsia="ru-RU"/>
        </w:rPr>
      </w:pPr>
      <w:r w:rsidRPr="00D76DE4">
        <w:rPr>
          <w:rFonts w:ascii="Times New Roman" w:eastAsia="SimSun" w:hAnsi="Times New Roman" w:cs="Times New Roman"/>
          <w:sz w:val="30"/>
          <w:szCs w:val="30"/>
          <w:lang w:eastAsia="ru-RU"/>
        </w:rPr>
        <w:t xml:space="preserve">в трудовых коллективах и с населением по месту жительства </w:t>
      </w:r>
    </w:p>
    <w:p w:rsidR="00F77311" w:rsidRPr="00D76DE4" w:rsidRDefault="00F77311" w:rsidP="00F77311">
      <w:pPr>
        <w:spacing w:after="0" w:line="280" w:lineRule="exact"/>
        <w:jc w:val="center"/>
        <w:rPr>
          <w:rFonts w:ascii="Times New Roman" w:eastAsia="SimSun" w:hAnsi="Times New Roman" w:cs="Times New Roman"/>
          <w:b/>
          <w:bCs/>
          <w:sz w:val="30"/>
          <w:szCs w:val="30"/>
          <w:vertAlign w:val="superscript"/>
          <w:lang w:eastAsia="ru-RU"/>
        </w:rPr>
      </w:pPr>
      <w:r w:rsidRPr="00D76DE4">
        <w:rPr>
          <w:rFonts w:ascii="Times New Roman" w:eastAsia="SimSun" w:hAnsi="Times New Roman" w:cs="Times New Roman"/>
          <w:b/>
          <w:bCs/>
          <w:sz w:val="30"/>
          <w:szCs w:val="30"/>
          <w:lang w:eastAsia="ru-RU"/>
        </w:rPr>
        <w:t xml:space="preserve">в </w:t>
      </w:r>
      <w:r>
        <w:rPr>
          <w:rFonts w:ascii="Times New Roman" w:eastAsia="SimSun" w:hAnsi="Times New Roman" w:cs="Times New Roman"/>
          <w:b/>
          <w:bCs/>
          <w:sz w:val="30"/>
          <w:szCs w:val="30"/>
          <w:lang w:val="be-BY" w:eastAsia="ru-RU"/>
        </w:rPr>
        <w:t>августе</w:t>
      </w:r>
      <w:r w:rsidRPr="00D76DE4">
        <w:rPr>
          <w:rFonts w:ascii="Times New Roman" w:eastAsia="SimSun" w:hAnsi="Times New Roman" w:cs="Times New Roman"/>
          <w:b/>
          <w:bCs/>
          <w:sz w:val="30"/>
          <w:szCs w:val="30"/>
          <w:lang w:eastAsia="ru-RU"/>
        </w:rPr>
        <w:t xml:space="preserve"> 2025 года</w:t>
      </w:r>
      <w:r w:rsidRPr="00D76DE4">
        <w:rPr>
          <w:rFonts w:ascii="Times New Roman" w:eastAsia="SimSun" w:hAnsi="Times New Roman" w:cs="Times New Roman"/>
          <w:b/>
          <w:bCs/>
          <w:sz w:val="30"/>
          <w:szCs w:val="30"/>
          <w:vertAlign w:val="superscript"/>
          <w:lang w:eastAsia="ru-RU"/>
        </w:rPr>
        <w:t>*</w:t>
      </w:r>
    </w:p>
    <w:tbl>
      <w:tblPr>
        <w:tblpPr w:leftFromText="180" w:rightFromText="180" w:vertAnchor="text" w:horzAnchor="margin" w:tblpX="-34" w:tblpY="284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07"/>
        <w:gridCol w:w="2267"/>
        <w:gridCol w:w="3832"/>
      </w:tblGrid>
      <w:tr w:rsidR="00F77311" w:rsidRPr="00D76DE4" w:rsidTr="007D1AB3">
        <w:trPr>
          <w:trHeight w:val="977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i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Руководитель группы, подгруппы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Наименование района, 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города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Наименование 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организации, 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населенного пункта</w:t>
            </w:r>
          </w:p>
        </w:tc>
      </w:tr>
      <w:tr w:rsidR="00F77311" w:rsidRPr="00D76DE4" w:rsidTr="007D1AB3">
        <w:trPr>
          <w:trHeight w:val="41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1 ГРУППА</w:t>
            </w:r>
          </w:p>
        </w:tc>
      </w:tr>
      <w:tr w:rsidR="00F77311" w:rsidRPr="00D76DE4" w:rsidTr="007D1AB3">
        <w:trPr>
          <w:trHeight w:val="974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Исаченко </w:t>
            </w:r>
          </w:p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Анатолий Михайлович, </w:t>
            </w:r>
            <w:r w:rsidRPr="00D76DE4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руководитель группы</w:t>
            </w:r>
          </w:p>
        </w:tc>
        <w:tc>
          <w:tcPr>
            <w:tcW w:w="60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77311" w:rsidRPr="00D76DE4" w:rsidRDefault="00F77311" w:rsidP="007D1AB3">
            <w:pPr>
              <w:shd w:val="clear" w:color="auto" w:fill="FFFFFF"/>
              <w:spacing w:after="0" w:line="280" w:lineRule="exact"/>
              <w:ind w:right="-74"/>
              <w:jc w:val="center"/>
              <w:rPr>
                <w:rFonts w:ascii="Times New Roman" w:eastAsia="Batang" w:hAnsi="Times New Roman" w:cs="Batang"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Batang" w:hAnsi="Times New Roman" w:cs="Batang"/>
                <w:sz w:val="28"/>
                <w:szCs w:val="28"/>
                <w:lang w:eastAsia="ru-RU"/>
              </w:rPr>
              <w:t>по отдельному графику</w:t>
            </w:r>
          </w:p>
        </w:tc>
      </w:tr>
      <w:tr w:rsidR="00F77311" w:rsidRPr="00D76DE4" w:rsidTr="007D1AB3">
        <w:trPr>
          <w:trHeight w:val="42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77311" w:rsidRPr="00D76DE4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D76DE4"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  <w:t>1 подгруппа</w:t>
            </w:r>
          </w:p>
        </w:tc>
      </w:tr>
      <w:tr w:rsidR="00F77311" w:rsidRPr="008645F9" w:rsidTr="007D1AB3">
        <w:trPr>
          <w:trHeight w:val="1135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Касаткина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Татьяна Витальевна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Малахов</w:t>
            </w:r>
          </w:p>
          <w:p w:rsidR="00F77311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Дмитрий Владиславович</w:t>
            </w:r>
          </w:p>
          <w:p w:rsidR="00F77311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Вежновец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Наталья Михайловна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Могилевское городское коммунальное унитарное предприятие теплоэнергетики</w:t>
            </w:r>
          </w:p>
        </w:tc>
      </w:tr>
      <w:tr w:rsidR="00F77311" w:rsidRPr="008645F9" w:rsidTr="007D1AB3">
        <w:trPr>
          <w:trHeight w:val="438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  <w:t>2 подгруппа</w:t>
            </w:r>
          </w:p>
        </w:tc>
      </w:tr>
      <w:tr w:rsidR="00F77311" w:rsidRPr="008645F9" w:rsidTr="007D1AB3">
        <w:trPr>
          <w:trHeight w:val="1570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Щербаченя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Игорь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Иванов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Сергей Борисович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Глаз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Анатолий Тихонович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г. </w:t>
            </w:r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val="be-BY" w:eastAsia="ru-RU"/>
              </w:rPr>
              <w:t>Бобруйск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филиал учреждения образования «Белорусский государственный технологический университет» «Бобруйский государственный лесотехнический колледж»</w:t>
            </w:r>
          </w:p>
        </w:tc>
      </w:tr>
      <w:tr w:rsidR="00F77311" w:rsidRPr="008645F9" w:rsidTr="007D1AB3">
        <w:trPr>
          <w:trHeight w:val="411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3 подгруппа</w:t>
            </w:r>
          </w:p>
        </w:tc>
      </w:tr>
      <w:tr w:rsidR="00F77311" w:rsidRPr="008645F9" w:rsidTr="007D1AB3">
        <w:trPr>
          <w:trHeight w:val="1693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eastAsia="ru-RU"/>
              </w:rPr>
              <w:t>Шапневская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eastAsia="ru-RU"/>
              </w:rPr>
              <w:t>Мария Владимировна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Ладутько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Олег Иванович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Харц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Александр Михайлович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spacing w:after="0"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F85">
              <w:rPr>
                <w:rFonts w:ascii="Times New Roman" w:hAnsi="Times New Roman" w:cs="Times New Roman"/>
                <w:sz w:val="28"/>
                <w:szCs w:val="28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spacing w:line="28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F85">
              <w:rPr>
                <w:rFonts w:ascii="Times New Roman" w:hAnsi="Times New Roman" w:cs="Times New Roman"/>
                <w:sz w:val="28"/>
                <w:szCs w:val="28"/>
              </w:rPr>
              <w:t>учреждение «Могилевский районный центр социального обслуживания населения»</w:t>
            </w:r>
          </w:p>
        </w:tc>
      </w:tr>
      <w:tr w:rsidR="00F77311" w:rsidRPr="008645F9" w:rsidTr="007D1AB3">
        <w:trPr>
          <w:trHeight w:val="427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i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  <w:t>4 подгруппа</w:t>
            </w:r>
          </w:p>
        </w:tc>
      </w:tr>
      <w:tr w:rsidR="00F77311" w:rsidRPr="008645F9" w:rsidTr="007D1AB3">
        <w:trPr>
          <w:trHeight w:val="1695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Воропаев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Александр Сергеевич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Игнатов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Владимир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Дудкина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Жанна Ивановна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val="be-BY" w:eastAsia="ru-RU"/>
              </w:rPr>
              <w:t>Осиповичский 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открытое акционерное общество «Гродненский стеклозавод» филиал «Елизово»</w:t>
            </w:r>
          </w:p>
        </w:tc>
      </w:tr>
      <w:tr w:rsidR="00F77311" w:rsidRPr="008645F9" w:rsidTr="00FA450F">
        <w:trPr>
          <w:trHeight w:val="415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lastRenderedPageBreak/>
              <w:t>2 ГРУППА</w:t>
            </w:r>
          </w:p>
        </w:tc>
      </w:tr>
      <w:tr w:rsidR="00F77311" w:rsidRPr="008645F9" w:rsidTr="007D1AB3">
        <w:trPr>
          <w:trHeight w:val="967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Савицкий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Сергей Константинович</w:t>
            </w: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,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руководитель</w:t>
            </w: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 xml:space="preserve">Горецкий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открытое акционерное общество «Горкилен»</w:t>
            </w:r>
          </w:p>
        </w:tc>
      </w:tr>
      <w:tr w:rsidR="00F77311" w:rsidRPr="008645F9" w:rsidTr="007D1AB3">
        <w:trPr>
          <w:trHeight w:val="281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  <w:t>1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Баргатин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Александр Константинович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Муравьев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Владимир Иванович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Пушнова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Наталья Леонидовна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Хотимский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Хотимское</w:t>
            </w:r>
            <w:proofErr w:type="spellEnd"/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 xml:space="preserve"> унитарное коммунальное предприятие «</w:t>
            </w:r>
            <w:proofErr w:type="spellStart"/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Жилкомхоз</w:t>
            </w:r>
            <w:proofErr w:type="spellEnd"/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»</w:t>
            </w:r>
          </w:p>
        </w:tc>
      </w:tr>
      <w:tr w:rsidR="00F77311" w:rsidRPr="008645F9" w:rsidTr="007D1AB3">
        <w:trPr>
          <w:trHeight w:val="27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i/>
                <w:sz w:val="28"/>
                <w:szCs w:val="28"/>
                <w:lang w:eastAsia="ru-RU"/>
              </w:rPr>
              <w:t>2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Петрученя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Ирина Михайловна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Ищенко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Татьяна Владимировна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5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 xml:space="preserve">Белыничский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12" w:right="-9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Белыничский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филиал 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12" w:right="-9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Автопарк № 6 открытого акционерного общества «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Могилевоблавтотранс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F77311" w:rsidRPr="008645F9" w:rsidTr="007D1AB3">
        <w:trPr>
          <w:trHeight w:val="289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3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Тепляков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Константин Ильич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Муравьев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Александр Александрович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Цисельская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Ирина Петровна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Быховский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государственное лесохозяйственное учреждение «Быховский лесхоз»</w:t>
            </w:r>
          </w:p>
        </w:tc>
      </w:tr>
      <w:tr w:rsidR="00F77311" w:rsidRPr="008645F9" w:rsidTr="00FA450F">
        <w:trPr>
          <w:trHeight w:val="274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  <w:t>3 ГРУППА</w:t>
            </w:r>
          </w:p>
        </w:tc>
      </w:tr>
      <w:tr w:rsidR="00F77311" w:rsidRPr="008645F9" w:rsidTr="00FA450F">
        <w:trPr>
          <w:trHeight w:val="1412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Стельмашок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Олег Владимирович</w:t>
            </w: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,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30"/>
                <w:szCs w:val="30"/>
                <w:lang w:eastAsia="ru-RU"/>
              </w:rPr>
              <w:t>руководитель</w:t>
            </w: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учреждение культуры «Заслуженный коллектив Республики Беларусь «Могилевский областной драматический театр»</w:t>
            </w:r>
          </w:p>
        </w:tc>
      </w:tr>
      <w:tr w:rsidR="00F77311" w:rsidRPr="008645F9" w:rsidTr="007D1AB3">
        <w:trPr>
          <w:trHeight w:val="28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1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Музыченко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Екатерина Анатольевна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Лаукманис</w:t>
            </w:r>
            <w:proofErr w:type="spellEnd"/>
            <w:r w:rsidRPr="008645F9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Татьяна Борисовна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Лазаревич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Сергей Святославович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Дрибинский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</w:pPr>
            <w:r w:rsidRPr="00761F85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  <w:t xml:space="preserve">идеологический актив </w:t>
            </w:r>
            <w:r w:rsidRPr="00761F85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  <w:br/>
              <w:t>района</w:t>
            </w:r>
          </w:p>
        </w:tc>
      </w:tr>
      <w:tr w:rsidR="00F77311" w:rsidRPr="008645F9" w:rsidTr="007D1AB3">
        <w:trPr>
          <w:trHeight w:val="299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2 подгруппа</w:t>
            </w:r>
          </w:p>
        </w:tc>
      </w:tr>
      <w:tr w:rsidR="00F77311" w:rsidRPr="008645F9" w:rsidTr="007D1AB3">
        <w:trPr>
          <w:trHeight w:val="1240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Сакович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F77311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Максим Николаевич</w:t>
            </w:r>
          </w:p>
          <w:p w:rsidR="00F77311" w:rsidRPr="00273C67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273C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Дивакова</w:t>
            </w:r>
            <w:proofErr w:type="spellEnd"/>
          </w:p>
          <w:p w:rsidR="00F77311" w:rsidRPr="00273C67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73C6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Елена Григорьевна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Ефимов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Юрий Борисович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Быховский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</w:pPr>
            <w:r w:rsidRPr="00761F85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  <w:t>учреждение здравоохранения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</w:pPr>
            <w:r w:rsidRPr="00761F85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  <w:lang w:eastAsia="x-none"/>
              </w:rPr>
              <w:t>«Быховский районный центр гигиены и эпидемиологии»</w:t>
            </w:r>
          </w:p>
        </w:tc>
      </w:tr>
      <w:tr w:rsidR="00F77311" w:rsidRPr="008645F9" w:rsidTr="007D1AB3">
        <w:trPr>
          <w:trHeight w:val="280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3 подгруппа</w:t>
            </w:r>
          </w:p>
        </w:tc>
      </w:tr>
      <w:tr w:rsidR="00F77311" w:rsidRPr="008645F9" w:rsidTr="007D1AB3">
        <w:trPr>
          <w:trHeight w:val="280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Гацко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Владимир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Мартыновский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Андрей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Романенко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Елена Антоновна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 xml:space="preserve">Чаусский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учреждение здравоохранения «Чаусская центральная районная больница»</w:t>
            </w:r>
          </w:p>
        </w:tc>
      </w:tr>
      <w:tr w:rsidR="00F77311" w:rsidRPr="008645F9" w:rsidTr="007D1AB3">
        <w:trPr>
          <w:trHeight w:val="279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lastRenderedPageBreak/>
              <w:t>4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Демьянков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Олег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Киреев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Дмитрий Геннадьевич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Гайсенок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Андрей Николаевич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военный комиссариат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г. Могилева и Могилевского района</w:t>
            </w:r>
          </w:p>
        </w:tc>
      </w:tr>
      <w:tr w:rsidR="00F77311" w:rsidRPr="008645F9" w:rsidTr="007D1AB3">
        <w:trPr>
          <w:trHeight w:val="421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  <w:t>4 ГРУППА</w:t>
            </w:r>
          </w:p>
        </w:tc>
      </w:tr>
      <w:tr w:rsidR="00F77311" w:rsidRPr="008645F9" w:rsidTr="007D1AB3">
        <w:trPr>
          <w:trHeight w:val="850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1B3FA3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22" w:right="-108"/>
              <w:rPr>
                <w:rFonts w:ascii="Times New Roman" w:eastAsia="SimSun" w:hAnsi="Times New Roman" w:cs="Times New Roman"/>
                <w:b/>
                <w:sz w:val="28"/>
                <w:szCs w:val="28"/>
                <w:lang w:val="be-BY" w:eastAsia="ru-RU"/>
              </w:rPr>
            </w:pPr>
            <w:r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Прудникова-</w:t>
            </w:r>
            <w:proofErr w:type="spellStart"/>
            <w:r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Кирпичёнок</w:t>
            </w:r>
            <w:proofErr w:type="spellEnd"/>
            <w:r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 Елена Владимировна</w:t>
            </w:r>
            <w:r>
              <w:rPr>
                <w:rFonts w:ascii="Times New Roman" w:eastAsia="SimSun" w:hAnsi="Times New Roman" w:cs="Times New Roman"/>
                <w:b/>
                <w:sz w:val="28"/>
                <w:szCs w:val="28"/>
                <w:lang w:val="be-BY" w:eastAsia="ru-RU"/>
              </w:rPr>
              <w:t>,</w:t>
            </w:r>
          </w:p>
          <w:p w:rsidR="00F77311" w:rsidRPr="006A71F0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22" w:right="-108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руководитель 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открытое акционерное общество «Могилевский вагоностроительный завод»</w:t>
            </w:r>
          </w:p>
        </w:tc>
      </w:tr>
      <w:tr w:rsidR="00F77311" w:rsidRPr="008645F9" w:rsidTr="007D1AB3">
        <w:trPr>
          <w:trHeight w:val="270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1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Мякинький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Олег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Брежезинский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Вадим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Дерешева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Юлия Ивановна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Бобруйский 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открытое акционерное общество «Невский-Агро»</w:t>
            </w:r>
          </w:p>
        </w:tc>
      </w:tr>
      <w:tr w:rsidR="00F77311" w:rsidRPr="008645F9" w:rsidTr="007D1AB3">
        <w:trPr>
          <w:trHeight w:val="269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2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Чиндо</w:t>
            </w:r>
            <w:proofErr w:type="spellEnd"/>
          </w:p>
          <w:p w:rsidR="00F77311" w:rsidRPr="006A71F0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Ирина Викторовна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Кускова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Ирина Михайловна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Кулаковский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Денис Николаевич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г. Мог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илев</w:t>
            </w:r>
            <w:proofErr w:type="spellEnd"/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Могилевское районное потребительское общество</w:t>
            </w:r>
          </w:p>
        </w:tc>
      </w:tr>
      <w:tr w:rsidR="00F77311" w:rsidRPr="008645F9" w:rsidTr="007D1AB3">
        <w:trPr>
          <w:trHeight w:val="284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3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Жигунов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Сергей Анатольевич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Дашкова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Наталья Николаевна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Титова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Вероника Александровна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Климовичский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Cs/>
                <w:iCs/>
                <w:sz w:val="28"/>
                <w:szCs w:val="28"/>
                <w:lang w:eastAsia="ru-RU"/>
              </w:rPr>
              <w:t>ветеринарно-санитарное учреждение «</w:t>
            </w:r>
            <w:proofErr w:type="spellStart"/>
            <w:r w:rsidRPr="00761F85">
              <w:rPr>
                <w:rFonts w:ascii="Times New Roman" w:eastAsia="SimSun" w:hAnsi="Times New Roman" w:cs="Times New Roman"/>
                <w:bCs/>
                <w:iCs/>
                <w:sz w:val="28"/>
                <w:szCs w:val="28"/>
                <w:lang w:eastAsia="ru-RU"/>
              </w:rPr>
              <w:t>Климовичская</w:t>
            </w:r>
            <w:proofErr w:type="spellEnd"/>
            <w:r w:rsidRPr="00761F85">
              <w:rPr>
                <w:rFonts w:ascii="Times New Roman" w:eastAsia="SimSu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 районная ветеринарная станция»</w:t>
            </w:r>
          </w:p>
        </w:tc>
      </w:tr>
      <w:tr w:rsidR="00F77311" w:rsidRPr="008645F9" w:rsidTr="007D1AB3">
        <w:trPr>
          <w:trHeight w:val="425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  <w:t>5 ГРУППА</w:t>
            </w:r>
          </w:p>
        </w:tc>
      </w:tr>
      <w:tr w:rsidR="00F77311" w:rsidRPr="008645F9" w:rsidTr="007D1AB3">
        <w:trPr>
          <w:trHeight w:val="84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>Денгалёв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Геннадий Иванович,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руководитель 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highlight w:val="yellow"/>
                <w:lang w:val="en-US"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Кричевский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67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Кричевское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унитарное производственное предприятие «Коммунальник»</w:t>
            </w:r>
          </w:p>
        </w:tc>
      </w:tr>
      <w:tr w:rsidR="00F77311" w:rsidRPr="008645F9" w:rsidTr="007D1AB3">
        <w:trPr>
          <w:trHeight w:val="287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1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Феоктистов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Сергей Михайлович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Бородько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lang w:eastAsia="ru-RU"/>
              </w:rPr>
              <w:t>Игорь Васильевич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Шуголеева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highlight w:val="yellow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Раиса Александровна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Могилевский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67" w:right="-12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филиал коммунального унитарного предприятия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 xml:space="preserve">по проектированию, ремонту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и строительству дорог «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Могилевоблдорстрой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» – дорожное ремонтно-строительное управление № 59</w:t>
            </w:r>
          </w:p>
        </w:tc>
      </w:tr>
      <w:tr w:rsidR="00F77311" w:rsidRPr="008645F9" w:rsidTr="007D1AB3">
        <w:trPr>
          <w:trHeight w:val="271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2 подгруппа</w:t>
            </w:r>
          </w:p>
        </w:tc>
      </w:tr>
      <w:tr w:rsidR="00F77311" w:rsidRPr="008645F9" w:rsidTr="007D1AB3">
        <w:trPr>
          <w:trHeight w:val="564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Жигун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Александр Николаевич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Гореликов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Владимир Анатольевич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Кабетов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Андрей Михайлович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г. Могилев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Могилевский городской отдел по чрезвычайным ситуациям Могилевского областного управления Министерства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lastRenderedPageBreak/>
              <w:t>по чрезвычайным ситуациям Республики Беларусь</w:t>
            </w:r>
          </w:p>
        </w:tc>
      </w:tr>
      <w:tr w:rsidR="00F77311" w:rsidRPr="008645F9" w:rsidTr="007D1AB3">
        <w:trPr>
          <w:trHeight w:val="264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3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Клишо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571"/>
              </w:tabs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Игорь Леонтьевич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571"/>
              </w:tabs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Макаренко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571"/>
              </w:tabs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Виталий Васильевич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571"/>
              </w:tabs>
              <w:spacing w:after="0" w:line="280" w:lineRule="exact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Черный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571"/>
              </w:tabs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Андрей Васильевич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Славгородский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государственное унитарное коммунальное дочернее строительное предприятие «</w:t>
            </w:r>
            <w:proofErr w:type="spellStart"/>
            <w:r w:rsidRPr="00761F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Славгородская</w:t>
            </w:r>
            <w:proofErr w:type="spellEnd"/>
            <w:r w:rsidRPr="00761F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передвижная механизированная колонна </w:t>
            </w:r>
            <w:r w:rsidRPr="00761F8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№ 274»</w:t>
            </w:r>
          </w:p>
        </w:tc>
      </w:tr>
      <w:tr w:rsidR="00F77311" w:rsidRPr="008645F9" w:rsidTr="007D1AB3">
        <w:trPr>
          <w:trHeight w:val="277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4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Зубринович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Дмитрий Степанович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Балашенко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Дмитрий Владимирович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Иванов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2880"/>
              </w:tabs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Константин Викторович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Краснопольский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Краснопольский филиал 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Автопарк № 11 открытого акционерного общества «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Могилевоблавтотранс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F77311" w:rsidRPr="008645F9" w:rsidTr="00FA450F">
        <w:trPr>
          <w:trHeight w:val="280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sz w:val="28"/>
                <w:szCs w:val="28"/>
                <w:lang w:val="be-BY" w:eastAsia="ru-RU"/>
              </w:rPr>
              <w:t>6 ГРУППА</w:t>
            </w:r>
          </w:p>
        </w:tc>
      </w:tr>
      <w:tr w:rsidR="00F77311" w:rsidRPr="008645F9" w:rsidTr="00FA450F">
        <w:trPr>
          <w:trHeight w:val="823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5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Дедков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57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Николай Леонидович,</w:t>
            </w: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руководитель группы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Кличевский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государственное учреждение образования «Средняя школа № 2 имени 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Ф.И.Ковалева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F77311" w:rsidRPr="008645F9" w:rsidTr="007D1AB3">
        <w:trPr>
          <w:trHeight w:val="28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1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Морозова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Елена Анатольевна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Пищенко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Олег Александрович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Лошкевич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Игорь Геннадьевич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Шкловский 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сельскохозяйственное производство «Газовик-</w:t>
            </w: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Сипаково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F77311" w:rsidRPr="008645F9" w:rsidTr="007D1AB3">
        <w:trPr>
          <w:trHeight w:val="283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2 подгруппа</w:t>
            </w:r>
          </w:p>
        </w:tc>
      </w:tr>
      <w:tr w:rsidR="00F77311" w:rsidRPr="008645F9" w:rsidTr="007D1AB3">
        <w:trPr>
          <w:trHeight w:val="274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Новиков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Сергей Валентинович</w:t>
            </w:r>
            <w:r w:rsidRPr="008645F9">
              <w:rPr>
                <w:rFonts w:ascii="Times New Roman" w:eastAsia="SimSu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Неменков</w:t>
            </w:r>
            <w:proofErr w:type="spellEnd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Дмитрий Анатольевич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Якимов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Евгений Анатольевич</w:t>
            </w: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Славгородский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учреждения физической культуры и спорта района</w:t>
            </w:r>
          </w:p>
        </w:tc>
      </w:tr>
      <w:tr w:rsidR="00F77311" w:rsidRPr="008645F9" w:rsidTr="00FA450F">
        <w:trPr>
          <w:trHeight w:val="268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3 подгруппа</w:t>
            </w:r>
          </w:p>
        </w:tc>
      </w:tr>
      <w:tr w:rsidR="00F77311" w:rsidRPr="008645F9" w:rsidTr="007D1AB3">
        <w:trPr>
          <w:trHeight w:val="280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Столяров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Андрей Михайлович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Залого</w:t>
            </w:r>
            <w:proofErr w:type="spellEnd"/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Юлия Анатольевна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Никитин 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Андрей Александрович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5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 xml:space="preserve">Круглянский </w:t>
            </w:r>
          </w:p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5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val="be-BY" w:eastAsia="ru-RU"/>
              </w:rPr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Круглянский</w:t>
            </w:r>
            <w:proofErr w:type="spellEnd"/>
            <w:r w:rsidRPr="00761F85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 xml:space="preserve"> район газоснабжения филиала «Могилевское производственное управление»</w:t>
            </w:r>
          </w:p>
        </w:tc>
      </w:tr>
      <w:tr w:rsidR="00F77311" w:rsidRPr="008645F9" w:rsidTr="00FA450F">
        <w:trPr>
          <w:trHeight w:val="268"/>
        </w:trPr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left="-107" w:right="-108"/>
              <w:jc w:val="center"/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</w:pPr>
            <w:r w:rsidRPr="00761F85">
              <w:rPr>
                <w:rFonts w:ascii="Times New Roman" w:eastAsia="SimSun" w:hAnsi="Times New Roman" w:cs="Times New Roman"/>
                <w:b/>
                <w:bCs/>
                <w:i/>
                <w:iCs/>
                <w:sz w:val="28"/>
                <w:szCs w:val="28"/>
                <w:lang w:val="be-BY" w:eastAsia="ru-RU"/>
              </w:rPr>
              <w:t>4 подгруппа</w:t>
            </w:r>
          </w:p>
        </w:tc>
      </w:tr>
      <w:tr w:rsidR="00F77311" w:rsidRPr="008645F9" w:rsidTr="007D1AB3">
        <w:trPr>
          <w:trHeight w:val="561"/>
        </w:trPr>
        <w:tc>
          <w:tcPr>
            <w:tcW w:w="3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Здорикова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br/>
              <w:t>Людмила Евгеньевна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Бойко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  <w:t>Олег Васильевич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Станкевич</w:t>
            </w:r>
          </w:p>
          <w:p w:rsidR="00F77311" w:rsidRPr="008645F9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ind w:right="-108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ru-RU"/>
              </w:rPr>
            </w:pPr>
            <w:r w:rsidRPr="008645F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Наталья Владимировна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Костюковичский</w:t>
            </w:r>
            <w:proofErr w:type="spellEnd"/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761F85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br/>
              <w:t>район</w:t>
            </w:r>
          </w:p>
        </w:tc>
        <w:tc>
          <w:tcPr>
            <w:tcW w:w="3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311" w:rsidRPr="00761F85" w:rsidRDefault="00F77311" w:rsidP="007D1AB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after="0" w:line="280" w:lineRule="exact"/>
              <w:jc w:val="center"/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</w:pPr>
            <w:r w:rsidRPr="00761F85">
              <w:rPr>
                <w:rFonts w:ascii="Times New Roman" w:eastAsia="SimSun" w:hAnsi="Times New Roman" w:cs="Times New Roman"/>
                <w:bCs/>
                <w:sz w:val="28"/>
                <w:szCs w:val="28"/>
                <w:lang w:eastAsia="ru-RU"/>
              </w:rPr>
              <w:t>встреча с представителями сферы образования</w:t>
            </w:r>
          </w:p>
        </w:tc>
      </w:tr>
    </w:tbl>
    <w:bookmarkEnd w:id="1"/>
    <w:bookmarkEnd w:id="2"/>
    <w:p w:rsidR="00F77311" w:rsidRDefault="00F77311" w:rsidP="00F77311">
      <w:pPr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</w:pPr>
      <w:r w:rsidRPr="00C64AC5"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t>*</w:t>
      </w:r>
      <w:r w:rsidRPr="00C64AC5">
        <w:rPr>
          <w:rFonts w:ascii="Times New Roman" w:eastAsia="Times New Roman" w:hAnsi="Times New Roman" w:cs="Times New Roman"/>
          <w:bCs/>
          <w:sz w:val="18"/>
          <w:szCs w:val="18"/>
          <w:lang w:eastAsia="ru-RU"/>
        </w:rPr>
        <w:t xml:space="preserve"> в графике возможны изменения.</w:t>
      </w:r>
    </w:p>
    <w:p w:rsidR="008E4F50" w:rsidRPr="00442586" w:rsidRDefault="00F77311" w:rsidP="00FA450F">
      <w:pPr>
        <w:spacing w:after="0" w:line="28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0A2B40">
        <w:rPr>
          <w:rFonts w:ascii="Times New Roman" w:hAnsi="Times New Roman" w:cs="Times New Roman"/>
          <w:sz w:val="28"/>
          <w:szCs w:val="28"/>
        </w:rPr>
        <w:t>ачальник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A2B40">
        <w:rPr>
          <w:rFonts w:ascii="Times New Roman" w:hAnsi="Times New Roman" w:cs="Times New Roman"/>
          <w:sz w:val="28"/>
          <w:szCs w:val="28"/>
        </w:rPr>
        <w:t>главного управления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br/>
        <w:t xml:space="preserve">идеологической работы </w:t>
      </w:r>
      <w:r>
        <w:rPr>
          <w:rFonts w:ascii="Times New Roman" w:hAnsi="Times New Roman" w:cs="Times New Roman"/>
          <w:sz w:val="28"/>
          <w:szCs w:val="28"/>
        </w:rPr>
        <w:br/>
        <w:t>и по делам молодежи облисполкома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sz w:val="28"/>
          <w:szCs w:val="28"/>
        </w:rPr>
        <w:t>Е.А.Музыченко</w:t>
      </w:r>
      <w:bookmarkStart w:id="3" w:name="_GoBack"/>
      <w:bookmarkEnd w:id="3"/>
      <w:proofErr w:type="spellEnd"/>
    </w:p>
    <w:sectPr w:rsidR="008E4F50" w:rsidRPr="00442586" w:rsidSect="00FA450F">
      <w:headerReference w:type="default" r:id="rId16"/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8716FA" w:rsidRDefault="008716FA" w:rsidP="00CB5FEC">
      <w:pPr>
        <w:spacing w:after="0" w:line="240" w:lineRule="auto"/>
      </w:pPr>
      <w:r>
        <w:separator/>
      </w:r>
    </w:p>
  </w:endnote>
  <w:endnote w:type="continuationSeparator" w:id="0">
    <w:p w:rsidR="008716FA" w:rsidRDefault="008716FA" w:rsidP="00CB5F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8716FA" w:rsidRDefault="008716FA" w:rsidP="00CB5FEC">
      <w:pPr>
        <w:spacing w:after="0" w:line="240" w:lineRule="auto"/>
      </w:pPr>
      <w:r>
        <w:separator/>
      </w:r>
    </w:p>
  </w:footnote>
  <w:footnote w:type="continuationSeparator" w:id="0">
    <w:p w:rsidR="008716FA" w:rsidRDefault="008716FA" w:rsidP="00CB5F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92870987"/>
      <w:docPartObj>
        <w:docPartGallery w:val="Page Numbers (Top of Page)"/>
        <w:docPartUnique/>
      </w:docPartObj>
    </w:sdtPr>
    <w:sdtContent>
      <w:p w:rsidR="003002D0" w:rsidRDefault="003002D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3002D0" w:rsidRDefault="003002D0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2C16B3"/>
    <w:multiLevelType w:val="hybridMultilevel"/>
    <w:tmpl w:val="0DBE6FEE"/>
    <w:lvl w:ilvl="0" w:tplc="CFF0AC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E3E"/>
    <w:rsid w:val="00096D58"/>
    <w:rsid w:val="001853B4"/>
    <w:rsid w:val="003002D0"/>
    <w:rsid w:val="00442586"/>
    <w:rsid w:val="00820E3E"/>
    <w:rsid w:val="00826E73"/>
    <w:rsid w:val="008716FA"/>
    <w:rsid w:val="008E4F50"/>
    <w:rsid w:val="00CB5FEC"/>
    <w:rsid w:val="00F77311"/>
    <w:rsid w:val="00FA4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8C20D"/>
  <w15:chartTrackingRefBased/>
  <w15:docId w15:val="{EFD9305E-4739-46EA-993C-20FD62956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20E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820E3E"/>
    <w:pPr>
      <w:spacing w:after="0" w:line="240" w:lineRule="auto"/>
    </w:pPr>
    <w:rPr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List Paragraph"/>
    <w:basedOn w:val="a"/>
    <w:uiPriority w:val="34"/>
    <w:qFormat/>
    <w:rsid w:val="00820E3E"/>
    <w:pPr>
      <w:ind w:left="720"/>
      <w:contextualSpacing/>
    </w:pPr>
  </w:style>
  <w:style w:type="table" w:styleId="a3">
    <w:name w:val="Table Grid"/>
    <w:basedOn w:val="a1"/>
    <w:uiPriority w:val="39"/>
    <w:rsid w:val="00820E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CB5F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B5FEC"/>
  </w:style>
  <w:style w:type="paragraph" w:styleId="a7">
    <w:name w:val="footer"/>
    <w:basedOn w:val="a"/>
    <w:link w:val="a8"/>
    <w:uiPriority w:val="99"/>
    <w:unhideWhenUsed/>
    <w:rsid w:val="00CB5F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B5F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15</Pages>
  <Words>3128</Words>
  <Characters>17832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Дерешева Юлия Ивановна</dc:creator>
  <cp:keywords/>
  <dc:description/>
  <cp:lastModifiedBy>Дерешева Юлия Ивановна</cp:lastModifiedBy>
  <cp:revision>3</cp:revision>
  <dcterms:created xsi:type="dcterms:W3CDTF">2025-07-15T06:59:00Z</dcterms:created>
  <dcterms:modified xsi:type="dcterms:W3CDTF">2025-08-13T09:31:00Z</dcterms:modified>
</cp:coreProperties>
</file>